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188" w:rsidRDefault="00476188" w:rsidP="00523F26">
      <w:pPr>
        <w:pStyle w:val="Heading1"/>
        <w:shd w:val="clear" w:color="auto" w:fill="FFFFFF"/>
        <w:spacing w:before="0" w:beforeAutospacing="0" w:after="210" w:afterAutospacing="0" w:line="312" w:lineRule="atLeast"/>
        <w:rPr>
          <w:rFonts w:asciiTheme="minorHAnsi" w:hAnsiTheme="minorHAnsi"/>
          <w:caps/>
          <w:color w:val="00AEE3"/>
          <w:sz w:val="36"/>
          <w:szCs w:val="36"/>
        </w:rPr>
      </w:pPr>
    </w:p>
    <w:p w:rsidR="00523F26" w:rsidRPr="00960819" w:rsidRDefault="00E03DC4" w:rsidP="00523F26">
      <w:pPr>
        <w:pStyle w:val="Heading1"/>
        <w:shd w:val="clear" w:color="auto" w:fill="FFFFFF"/>
        <w:spacing w:before="0" w:beforeAutospacing="0" w:after="210" w:afterAutospacing="0" w:line="312" w:lineRule="atLeast"/>
        <w:rPr>
          <w:rFonts w:asciiTheme="minorHAnsi" w:hAnsiTheme="minorHAnsi"/>
          <w:caps/>
          <w:color w:val="00AEE3"/>
          <w:sz w:val="36"/>
          <w:szCs w:val="36"/>
        </w:rPr>
      </w:pPr>
      <w:r>
        <w:rPr>
          <w:rFonts w:asciiTheme="minorHAnsi" w:hAnsiTheme="minorHAnsi"/>
          <w:caps/>
          <w:color w:val="00AEE3"/>
          <w:sz w:val="36"/>
          <w:szCs w:val="36"/>
        </w:rPr>
        <w:t>resident</w:t>
      </w:r>
      <w:r w:rsidR="00960819" w:rsidRPr="00960819">
        <w:rPr>
          <w:rFonts w:asciiTheme="minorHAnsi" w:hAnsiTheme="minorHAnsi"/>
          <w:caps/>
          <w:color w:val="00AEE3"/>
          <w:sz w:val="36"/>
          <w:szCs w:val="36"/>
        </w:rPr>
        <w:t xml:space="preserve"> INFORMATION SHEET</w:t>
      </w:r>
    </w:p>
    <w:p w:rsidR="00960819" w:rsidRPr="00960819" w:rsidRDefault="00960819" w:rsidP="00960819">
      <w:pPr>
        <w:pStyle w:val="Heading2"/>
        <w:shd w:val="clear" w:color="auto" w:fill="FFFFFF"/>
        <w:spacing w:before="300" w:line="360" w:lineRule="atLeast"/>
        <w:rPr>
          <w:rFonts w:asciiTheme="minorHAnsi" w:hAnsiTheme="minorHAnsi"/>
          <w:color w:val="00AEE3"/>
          <w:sz w:val="32"/>
          <w:szCs w:val="32"/>
        </w:rPr>
      </w:pPr>
      <w:r w:rsidRPr="00960819">
        <w:rPr>
          <w:rFonts w:asciiTheme="minorHAnsi" w:hAnsiTheme="minorHAnsi"/>
          <w:color w:val="00AEE3"/>
          <w:sz w:val="32"/>
          <w:szCs w:val="32"/>
        </w:rPr>
        <w:t xml:space="preserve">Smoke-free policies protect the health of residents and staff by preventing secondhand smoke in their homes. </w:t>
      </w:r>
    </w:p>
    <w:p w:rsidR="00E03DC4" w:rsidRPr="00960819" w:rsidRDefault="00E03DC4" w:rsidP="00E03DC4">
      <w:pPr>
        <w:pStyle w:val="Heading2"/>
        <w:shd w:val="clear" w:color="auto" w:fill="FFFFFF"/>
        <w:spacing w:before="300" w:line="360" w:lineRule="atLeast"/>
        <w:rPr>
          <w:rFonts w:asciiTheme="minorHAnsi" w:hAnsiTheme="minorHAnsi"/>
          <w:color w:val="00AEE3"/>
          <w:sz w:val="32"/>
          <w:szCs w:val="32"/>
        </w:rPr>
      </w:pPr>
      <w:r w:rsidRPr="00960819">
        <w:rPr>
          <w:rFonts w:asciiTheme="minorHAnsi" w:hAnsiTheme="minorHAnsi"/>
          <w:color w:val="00AEE3"/>
          <w:sz w:val="32"/>
          <w:szCs w:val="32"/>
        </w:rPr>
        <w:t>Understanding the smoke-free policy</w:t>
      </w:r>
    </w:p>
    <w:p w:rsidR="00960819" w:rsidRPr="00960819" w:rsidRDefault="00960819" w:rsidP="0096081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960819">
        <w:rPr>
          <w:rFonts w:asciiTheme="minorHAnsi" w:hAnsiTheme="minorHAnsi"/>
        </w:rPr>
        <w:t>Smoke-free policies do not require smokers to stop smoking, but it limits where they are allowed to do so.</w:t>
      </w:r>
      <w:r>
        <w:rPr>
          <w:rFonts w:asciiTheme="minorHAnsi" w:hAnsiTheme="minorHAnsi"/>
        </w:rPr>
        <w:t xml:space="preserve"> </w:t>
      </w:r>
      <w:r w:rsidRPr="00960819">
        <w:rPr>
          <w:rFonts w:asciiTheme="minorHAnsi" w:hAnsiTheme="minorHAnsi"/>
        </w:rPr>
        <w:t>The policy does not allow any smoking:</w:t>
      </w:r>
    </w:p>
    <w:p w:rsidR="00960819" w:rsidRPr="00960819" w:rsidRDefault="00960819" w:rsidP="00960819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960819">
        <w:rPr>
          <w:rFonts w:asciiTheme="minorHAnsi" w:hAnsiTheme="minorHAnsi"/>
        </w:rPr>
        <w:t>Inside the building</w:t>
      </w:r>
    </w:p>
    <w:p w:rsidR="00960819" w:rsidRPr="00960819" w:rsidRDefault="00960819" w:rsidP="00960819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960819">
        <w:rPr>
          <w:rFonts w:asciiTheme="minorHAnsi" w:hAnsiTheme="minorHAnsi"/>
        </w:rPr>
        <w:t>Inside individual units</w:t>
      </w:r>
    </w:p>
    <w:p w:rsidR="00960819" w:rsidRPr="00960819" w:rsidRDefault="00960819" w:rsidP="00960819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960819">
        <w:rPr>
          <w:rFonts w:asciiTheme="minorHAnsi" w:hAnsiTheme="minorHAnsi"/>
        </w:rPr>
        <w:t>On balconies or patios</w:t>
      </w:r>
    </w:p>
    <w:p w:rsidR="00960819" w:rsidRPr="00960819" w:rsidRDefault="00960819" w:rsidP="00960819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960819">
        <w:rPr>
          <w:rFonts w:asciiTheme="minorHAnsi" w:hAnsiTheme="minorHAnsi"/>
        </w:rPr>
        <w:t>Within 25 feet of the building</w:t>
      </w:r>
    </w:p>
    <w:p w:rsidR="00960819" w:rsidRPr="00960819" w:rsidRDefault="00960819" w:rsidP="00960819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960819">
        <w:rPr>
          <w:rFonts w:asciiTheme="minorHAnsi" w:hAnsiTheme="minorHAnsi"/>
        </w:rPr>
        <w:t>Other (depending on specific policy)</w:t>
      </w:r>
    </w:p>
    <w:p w:rsidR="00960819" w:rsidRDefault="00960819" w:rsidP="0096081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960819" w:rsidRPr="00960819" w:rsidRDefault="00960819" w:rsidP="0096081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960819">
        <w:rPr>
          <w:rFonts w:asciiTheme="minorHAnsi" w:hAnsiTheme="minorHAnsi"/>
        </w:rPr>
        <w:t>This includes:</w:t>
      </w:r>
    </w:p>
    <w:p w:rsidR="00960819" w:rsidRPr="00960819" w:rsidRDefault="00960819" w:rsidP="00960819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960819">
        <w:rPr>
          <w:rFonts w:asciiTheme="minorHAnsi" w:hAnsiTheme="minorHAnsi"/>
        </w:rPr>
        <w:t>Cigarettes</w:t>
      </w:r>
    </w:p>
    <w:p w:rsidR="00960819" w:rsidRPr="00960819" w:rsidRDefault="00960819" w:rsidP="00960819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960819">
        <w:rPr>
          <w:rFonts w:asciiTheme="minorHAnsi" w:hAnsiTheme="minorHAnsi"/>
        </w:rPr>
        <w:t>Cigars</w:t>
      </w:r>
    </w:p>
    <w:p w:rsidR="00960819" w:rsidRPr="00960819" w:rsidRDefault="00960819" w:rsidP="00960819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960819">
        <w:rPr>
          <w:rFonts w:asciiTheme="minorHAnsi" w:hAnsiTheme="minorHAnsi"/>
        </w:rPr>
        <w:t>Pipes (includes water pipes also known as hookahs)</w:t>
      </w:r>
    </w:p>
    <w:p w:rsidR="00960819" w:rsidRPr="00960819" w:rsidRDefault="00960819" w:rsidP="00960819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960819">
        <w:rPr>
          <w:rFonts w:asciiTheme="minorHAnsi" w:hAnsiTheme="minorHAnsi"/>
        </w:rPr>
        <w:t>Any lighted smoking equipment, including tobacco, marijuana, or other combustible products</w:t>
      </w:r>
    </w:p>
    <w:p w:rsidR="00960819" w:rsidRPr="00960819" w:rsidRDefault="00960819" w:rsidP="00960819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960819">
        <w:rPr>
          <w:rFonts w:asciiTheme="minorHAnsi" w:hAnsiTheme="minorHAnsi"/>
        </w:rPr>
        <w:t>Other (depending on specific policy)</w:t>
      </w:r>
    </w:p>
    <w:p w:rsidR="00960819" w:rsidRDefault="00960819" w:rsidP="0096081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960819" w:rsidRPr="00960819" w:rsidRDefault="00960819" w:rsidP="0096081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960819">
        <w:rPr>
          <w:rFonts w:asciiTheme="minorHAnsi" w:hAnsiTheme="minorHAnsi"/>
        </w:rPr>
        <w:t>Smoking is allowed:</w:t>
      </w:r>
    </w:p>
    <w:p w:rsidR="00960819" w:rsidRPr="00960819" w:rsidRDefault="00960819" w:rsidP="00960819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960819">
        <w:rPr>
          <w:rFonts w:asciiTheme="minorHAnsi" w:hAnsiTheme="minorHAnsi"/>
        </w:rPr>
        <w:t>More than 25 feet from buildings</w:t>
      </w:r>
    </w:p>
    <w:p w:rsidR="00476188" w:rsidRPr="00960819" w:rsidRDefault="00476188" w:rsidP="00476188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960819">
        <w:rPr>
          <w:rFonts w:asciiTheme="minorHAnsi" w:hAnsiTheme="minorHAnsi"/>
        </w:rPr>
        <w:t>Other (depending on specific policy)</w:t>
      </w:r>
    </w:p>
    <w:p w:rsidR="00960819" w:rsidRDefault="00960819" w:rsidP="0096081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960819" w:rsidRPr="00960819" w:rsidRDefault="00960819" w:rsidP="0096081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960819">
        <w:rPr>
          <w:rFonts w:asciiTheme="minorHAnsi" w:hAnsiTheme="minorHAnsi"/>
        </w:rPr>
        <w:t>Everyone in or near the building must follow the policy, including:</w:t>
      </w:r>
    </w:p>
    <w:p w:rsidR="00960819" w:rsidRPr="00960819" w:rsidRDefault="00960819" w:rsidP="00960819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960819">
        <w:rPr>
          <w:rFonts w:asciiTheme="minorHAnsi" w:hAnsiTheme="minorHAnsi"/>
        </w:rPr>
        <w:t>Residents</w:t>
      </w:r>
    </w:p>
    <w:p w:rsidR="00960819" w:rsidRPr="00960819" w:rsidRDefault="00960819" w:rsidP="00960819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960819">
        <w:rPr>
          <w:rFonts w:asciiTheme="minorHAnsi" w:hAnsiTheme="minorHAnsi"/>
        </w:rPr>
        <w:t>Staff</w:t>
      </w:r>
    </w:p>
    <w:p w:rsidR="00960819" w:rsidRPr="00960819" w:rsidRDefault="00960819" w:rsidP="00960819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960819">
        <w:rPr>
          <w:rFonts w:asciiTheme="minorHAnsi" w:hAnsiTheme="minorHAnsi"/>
        </w:rPr>
        <w:t>Guests</w:t>
      </w:r>
    </w:p>
    <w:p w:rsidR="00960819" w:rsidRPr="00960819" w:rsidRDefault="00960819" w:rsidP="00960819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960819">
        <w:rPr>
          <w:rFonts w:asciiTheme="minorHAnsi" w:hAnsiTheme="minorHAnsi"/>
        </w:rPr>
        <w:t>External contractors and vendors</w:t>
      </w:r>
    </w:p>
    <w:p w:rsidR="00960819" w:rsidRDefault="00960819" w:rsidP="0096081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960819" w:rsidRPr="00960819" w:rsidRDefault="00960819" w:rsidP="0096081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960819">
        <w:rPr>
          <w:rFonts w:asciiTheme="minorHAnsi" w:hAnsiTheme="minorHAnsi"/>
        </w:rPr>
        <w:t xml:space="preserve">Residents are responsible for their guests or external contractors’ </w:t>
      </w:r>
      <w:r w:rsidR="003C0A9E">
        <w:rPr>
          <w:rFonts w:asciiTheme="minorHAnsi" w:hAnsiTheme="minorHAnsi"/>
        </w:rPr>
        <w:t>adherence to</w:t>
      </w:r>
      <w:r w:rsidRPr="00960819">
        <w:rPr>
          <w:rFonts w:asciiTheme="minorHAnsi" w:hAnsiTheme="minorHAnsi"/>
        </w:rPr>
        <w:t xml:space="preserve"> the policy.</w:t>
      </w:r>
    </w:p>
    <w:p w:rsidR="00960819" w:rsidRPr="00476188" w:rsidRDefault="00960819" w:rsidP="00476188">
      <w:pPr>
        <w:pStyle w:val="Heading2"/>
        <w:shd w:val="clear" w:color="auto" w:fill="FFFFFF"/>
        <w:spacing w:before="300" w:line="360" w:lineRule="atLeast"/>
        <w:rPr>
          <w:rFonts w:asciiTheme="minorHAnsi" w:hAnsiTheme="minorHAnsi"/>
          <w:color w:val="00AEE3"/>
          <w:sz w:val="32"/>
          <w:szCs w:val="32"/>
        </w:rPr>
      </w:pPr>
      <w:r w:rsidRPr="00476188">
        <w:rPr>
          <w:rFonts w:asciiTheme="minorHAnsi" w:hAnsiTheme="minorHAnsi"/>
          <w:color w:val="00AEE3"/>
          <w:sz w:val="32"/>
          <w:szCs w:val="32"/>
        </w:rPr>
        <w:t>If someone smokes…</w:t>
      </w:r>
    </w:p>
    <w:p w:rsidR="00960819" w:rsidRPr="00476188" w:rsidRDefault="00960819" w:rsidP="00960819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/>
        </w:rPr>
      </w:pPr>
      <w:r w:rsidRPr="00476188">
        <w:rPr>
          <w:rFonts w:asciiTheme="minorHAnsi" w:hAnsiTheme="minorHAnsi"/>
        </w:rPr>
        <w:t>Someone who smokes where smoking is prohibited is violating the policy. Evidence of the violation is required for enforcement to take place. Violations result in a formal enforcement process, and housing staff will take these steps:</w:t>
      </w:r>
    </w:p>
    <w:p w:rsidR="00960819" w:rsidRPr="00476188" w:rsidRDefault="00960819" w:rsidP="00476188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476188">
        <w:rPr>
          <w:rFonts w:asciiTheme="minorHAnsi" w:hAnsiTheme="minorHAnsi"/>
        </w:rPr>
        <w:t>Verbal warning:  An informal warning may be provided, but this is optional.</w:t>
      </w:r>
    </w:p>
    <w:p w:rsidR="00960819" w:rsidRPr="00476188" w:rsidRDefault="00960819" w:rsidP="00476188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476188">
        <w:rPr>
          <w:rFonts w:asciiTheme="minorHAnsi" w:hAnsiTheme="minorHAnsi"/>
        </w:rPr>
        <w:lastRenderedPageBreak/>
        <w:t>First violation: A formal, written warning, signed by staff and the resident, becomes part of the resident’s file.</w:t>
      </w:r>
    </w:p>
    <w:p w:rsidR="00960819" w:rsidRPr="00476188" w:rsidRDefault="00960819" w:rsidP="00476188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476188">
        <w:rPr>
          <w:rFonts w:asciiTheme="minorHAnsi" w:hAnsiTheme="minorHAnsi"/>
        </w:rPr>
        <w:t>Next violation: A second formal, written warning, signed by staff and the resident, becomes part of the resident’s file.</w:t>
      </w:r>
    </w:p>
    <w:p w:rsidR="00960819" w:rsidRPr="00476188" w:rsidRDefault="00960819" w:rsidP="00476188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476188">
        <w:rPr>
          <w:rFonts w:asciiTheme="minorHAnsi" w:hAnsiTheme="minorHAnsi"/>
        </w:rPr>
        <w:t>Referral for legal action: After [specific number of violations] the legal eviction process will begin.</w:t>
      </w:r>
    </w:p>
    <w:p w:rsidR="00476188" w:rsidRDefault="00476188" w:rsidP="0096081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960819" w:rsidRPr="00476188" w:rsidRDefault="00960819" w:rsidP="0096081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476188">
        <w:rPr>
          <w:rFonts w:asciiTheme="minorHAnsi" w:hAnsiTheme="minorHAnsi"/>
        </w:rPr>
        <w:t>Housing staff conduct smoke-free policy violation checks when performing maintenance or repairs.</w:t>
      </w:r>
    </w:p>
    <w:p w:rsidR="00960819" w:rsidRPr="00476188" w:rsidRDefault="00960819" w:rsidP="00476188">
      <w:pPr>
        <w:pStyle w:val="Heading2"/>
        <w:shd w:val="clear" w:color="auto" w:fill="FFFFFF"/>
        <w:spacing w:before="300" w:line="360" w:lineRule="atLeast"/>
        <w:rPr>
          <w:rFonts w:asciiTheme="minorHAnsi" w:hAnsiTheme="minorHAnsi"/>
          <w:color w:val="00AEE3"/>
          <w:sz w:val="32"/>
          <w:szCs w:val="32"/>
        </w:rPr>
      </w:pPr>
      <w:r w:rsidRPr="00476188">
        <w:rPr>
          <w:rFonts w:asciiTheme="minorHAnsi" w:hAnsiTheme="minorHAnsi"/>
          <w:color w:val="00AEE3"/>
          <w:sz w:val="32"/>
          <w:szCs w:val="32"/>
        </w:rPr>
        <w:t>To report a violation</w:t>
      </w:r>
    </w:p>
    <w:p w:rsidR="00960819" w:rsidRPr="00476188" w:rsidRDefault="00476188" w:rsidP="0096081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Housing staff will provide information on how residents can </w:t>
      </w:r>
      <w:r w:rsidR="00960819" w:rsidRPr="00476188">
        <w:rPr>
          <w:rFonts w:asciiTheme="minorHAnsi" w:hAnsiTheme="minorHAnsi"/>
        </w:rPr>
        <w:t>report a suspected violation</w:t>
      </w:r>
      <w:r>
        <w:rPr>
          <w:rFonts w:asciiTheme="minorHAnsi" w:hAnsiTheme="minorHAnsi"/>
        </w:rPr>
        <w:t>,</w:t>
      </w:r>
    </w:p>
    <w:p w:rsidR="00960819" w:rsidRPr="00476188" w:rsidRDefault="00960819" w:rsidP="0096081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960819" w:rsidRPr="00476188" w:rsidRDefault="00960819" w:rsidP="0096081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476188">
        <w:rPr>
          <w:rFonts w:asciiTheme="minorHAnsi" w:hAnsiTheme="minorHAnsi"/>
        </w:rPr>
        <w:t>Housing staff are responsible for investigating all reports of suspected violations.</w:t>
      </w:r>
    </w:p>
    <w:p w:rsidR="00960819" w:rsidRPr="00476188" w:rsidRDefault="00960819" w:rsidP="00960819">
      <w:pPr>
        <w:numPr>
          <w:ilvl w:val="0"/>
          <w:numId w:val="32"/>
        </w:numPr>
        <w:shd w:val="clear" w:color="auto" w:fill="FFFFFF"/>
        <w:ind w:left="600"/>
      </w:pPr>
      <w:r w:rsidRPr="00476188">
        <w:t>A report does not result in a violation unless housing staff have adequate evidence.</w:t>
      </w:r>
    </w:p>
    <w:p w:rsidR="00960819" w:rsidRPr="00476188" w:rsidRDefault="00960819" w:rsidP="00960819">
      <w:pPr>
        <w:numPr>
          <w:ilvl w:val="0"/>
          <w:numId w:val="32"/>
        </w:numPr>
        <w:shd w:val="clear" w:color="auto" w:fill="FFFFFF"/>
        <w:ind w:left="600"/>
      </w:pPr>
      <w:r w:rsidRPr="00476188">
        <w:t>If a violation has occurred, the established enforcement process will be followed.</w:t>
      </w:r>
    </w:p>
    <w:p w:rsidR="00960819" w:rsidRPr="00476188" w:rsidRDefault="00960819" w:rsidP="00960819">
      <w:pPr>
        <w:pStyle w:val="NormalWeb"/>
        <w:shd w:val="clear" w:color="auto" w:fill="FFFFFF"/>
        <w:spacing w:before="0" w:beforeAutospacing="0" w:after="0" w:afterAutospacing="0"/>
        <w:rPr>
          <w:rStyle w:val="gray-highlight"/>
          <w:rFonts w:asciiTheme="minorHAnsi" w:hAnsiTheme="minorHAnsi"/>
          <w:bdr w:val="none" w:sz="0" w:space="0" w:color="auto" w:frame="1"/>
          <w:shd w:val="clear" w:color="auto" w:fill="CCCCCC"/>
        </w:rPr>
      </w:pPr>
    </w:p>
    <w:p w:rsidR="00960819" w:rsidRPr="00476188" w:rsidRDefault="00960819" w:rsidP="0096081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476188">
        <w:rPr>
          <w:rFonts w:asciiTheme="minorHAnsi" w:hAnsiTheme="minorHAnsi"/>
        </w:rPr>
        <w:t xml:space="preserve">Residents with questions or concerns about the smoke-free policy, or who would like more information, </w:t>
      </w:r>
      <w:r w:rsidR="00476188">
        <w:rPr>
          <w:rFonts w:asciiTheme="minorHAnsi" w:hAnsiTheme="minorHAnsi"/>
        </w:rPr>
        <w:t>should</w:t>
      </w:r>
      <w:r w:rsidRPr="00476188">
        <w:rPr>
          <w:rFonts w:asciiTheme="minorHAnsi" w:hAnsiTheme="minorHAnsi"/>
        </w:rPr>
        <w:t xml:space="preserve"> </w:t>
      </w:r>
      <w:r w:rsidR="00476188">
        <w:rPr>
          <w:rFonts w:asciiTheme="minorHAnsi" w:hAnsiTheme="minorHAnsi"/>
        </w:rPr>
        <w:t>contact housing staff.</w:t>
      </w:r>
    </w:p>
    <w:p w:rsidR="00F55EC6" w:rsidRPr="00960819" w:rsidRDefault="00F55EC6" w:rsidP="00F55EC6">
      <w:pPr>
        <w:pStyle w:val="Heading2"/>
        <w:shd w:val="clear" w:color="auto" w:fill="FFFFFF"/>
        <w:spacing w:before="300"/>
        <w:rPr>
          <w:rFonts w:asciiTheme="minorHAnsi" w:hAnsiTheme="minorHAnsi"/>
          <w:color w:val="00AEE3"/>
          <w:sz w:val="32"/>
          <w:szCs w:val="32"/>
        </w:rPr>
      </w:pPr>
      <w:r w:rsidRPr="00960819">
        <w:rPr>
          <w:rFonts w:asciiTheme="minorHAnsi" w:hAnsiTheme="minorHAnsi"/>
          <w:color w:val="00AEE3"/>
          <w:sz w:val="32"/>
          <w:szCs w:val="32"/>
        </w:rPr>
        <w:t>Resources</w:t>
      </w:r>
    </w:p>
    <w:p w:rsidR="00476188" w:rsidRPr="00476188" w:rsidRDefault="00476188" w:rsidP="00476188">
      <w:pPr>
        <w:pStyle w:val="NormalWeb"/>
        <w:shd w:val="clear" w:color="auto" w:fill="FFFFFF"/>
        <w:spacing w:before="0" w:beforeAutospacing="0" w:after="80" w:afterAutospacing="0"/>
        <w:rPr>
          <w:rFonts w:asciiTheme="minorHAnsi" w:hAnsiTheme="minorHAnsi"/>
        </w:rPr>
      </w:pPr>
      <w:r w:rsidRPr="00476188">
        <w:rPr>
          <w:rStyle w:val="Strong"/>
          <w:rFonts w:asciiTheme="minorHAnsi" w:hAnsiTheme="minorHAnsi"/>
          <w:bdr w:val="none" w:sz="0" w:space="0" w:color="auto" w:frame="1"/>
        </w:rPr>
        <w:t xml:space="preserve">American Cancer Society   </w:t>
      </w:r>
      <w:r w:rsidRPr="00476188">
        <w:rPr>
          <w:rFonts w:asciiTheme="minorHAnsi" w:hAnsiTheme="minorHAnsi"/>
          <w:bdr w:val="none" w:sz="0" w:space="0" w:color="auto" w:frame="1"/>
        </w:rPr>
        <w:t>www.cancer.org</w:t>
      </w:r>
    </w:p>
    <w:p w:rsidR="00476188" w:rsidRPr="00476188" w:rsidRDefault="00476188" w:rsidP="00476188">
      <w:pPr>
        <w:pStyle w:val="NormalWeb"/>
        <w:shd w:val="clear" w:color="auto" w:fill="FFFFFF"/>
        <w:spacing w:before="0" w:beforeAutospacing="0" w:after="80" w:afterAutospacing="0"/>
        <w:rPr>
          <w:rFonts w:asciiTheme="minorHAnsi" w:hAnsiTheme="minorHAnsi"/>
        </w:rPr>
      </w:pPr>
      <w:r w:rsidRPr="00476188">
        <w:rPr>
          <w:rStyle w:val="Strong"/>
          <w:rFonts w:asciiTheme="minorHAnsi" w:hAnsiTheme="minorHAnsi"/>
          <w:bdr w:val="none" w:sz="0" w:space="0" w:color="auto" w:frame="1"/>
        </w:rPr>
        <w:t xml:space="preserve">American Lung Association </w:t>
      </w:r>
      <w:r w:rsidRPr="00476188">
        <w:rPr>
          <w:rFonts w:asciiTheme="minorHAnsi" w:hAnsiTheme="minorHAnsi"/>
          <w:bdr w:val="none" w:sz="0" w:space="0" w:color="auto" w:frame="1"/>
        </w:rPr>
        <w:t>www.lung.org</w:t>
      </w:r>
    </w:p>
    <w:p w:rsidR="00476188" w:rsidRPr="00476188" w:rsidRDefault="00476188" w:rsidP="00476188">
      <w:pPr>
        <w:pStyle w:val="NormalWeb"/>
        <w:shd w:val="clear" w:color="auto" w:fill="FFFFFF"/>
        <w:spacing w:before="0" w:beforeAutospacing="0" w:after="80" w:afterAutospacing="0"/>
        <w:rPr>
          <w:rFonts w:asciiTheme="minorHAnsi" w:hAnsiTheme="minorHAnsi"/>
        </w:rPr>
      </w:pPr>
      <w:r w:rsidRPr="00476188">
        <w:rPr>
          <w:rStyle w:val="Strong"/>
          <w:rFonts w:asciiTheme="minorHAnsi" w:hAnsiTheme="minorHAnsi"/>
          <w:bdr w:val="none" w:sz="0" w:space="0" w:color="auto" w:frame="1"/>
        </w:rPr>
        <w:t xml:space="preserve">CDC Office on Smoking and </w:t>
      </w:r>
      <w:proofErr w:type="gramStart"/>
      <w:r w:rsidRPr="00476188">
        <w:rPr>
          <w:rStyle w:val="Strong"/>
          <w:rFonts w:asciiTheme="minorHAnsi" w:hAnsiTheme="minorHAnsi"/>
          <w:bdr w:val="none" w:sz="0" w:space="0" w:color="auto" w:frame="1"/>
        </w:rPr>
        <w:t xml:space="preserve">Health  </w:t>
      </w:r>
      <w:r w:rsidRPr="00476188">
        <w:rPr>
          <w:rFonts w:asciiTheme="minorHAnsi" w:hAnsiTheme="minorHAnsi"/>
          <w:bdr w:val="none" w:sz="0" w:space="0" w:color="auto" w:frame="1"/>
        </w:rPr>
        <w:t>www.cdc.gov</w:t>
      </w:r>
      <w:proofErr w:type="gramEnd"/>
      <w:r w:rsidRPr="00476188">
        <w:rPr>
          <w:rFonts w:asciiTheme="minorHAnsi" w:hAnsiTheme="minorHAnsi"/>
          <w:bdr w:val="none" w:sz="0" w:space="0" w:color="auto" w:frame="1"/>
        </w:rPr>
        <w:t>/tobacco/about/osh/index.htm</w:t>
      </w:r>
    </w:p>
    <w:p w:rsidR="00F55EC6" w:rsidRPr="00476188" w:rsidRDefault="00F55EC6" w:rsidP="00F55EC6">
      <w:pPr>
        <w:pStyle w:val="NormalWeb"/>
        <w:shd w:val="clear" w:color="auto" w:fill="FFFFFF"/>
        <w:spacing w:before="0" w:beforeAutospacing="0" w:after="80" w:afterAutospacing="0"/>
        <w:rPr>
          <w:rFonts w:asciiTheme="minorHAnsi" w:hAnsiTheme="minorHAnsi"/>
          <w:bCs/>
        </w:rPr>
      </w:pPr>
      <w:r w:rsidRPr="00476188">
        <w:rPr>
          <w:rFonts w:asciiTheme="minorHAnsi" w:hAnsiTheme="minorHAnsi"/>
          <w:b/>
        </w:rPr>
        <w:t xml:space="preserve">US Surgeon General Report    </w:t>
      </w:r>
      <w:hyperlink r:id="rId7" w:tgtFrame="_blank" w:history="1">
        <w:r w:rsidRPr="00476188">
          <w:rPr>
            <w:rFonts w:asciiTheme="minorHAnsi" w:hAnsiTheme="minorHAnsi"/>
            <w:bCs/>
          </w:rPr>
          <w:t>www.surgeongeneral.gov/library/reports/secondhand-smoke-consumer.pdf</w:t>
        </w:r>
      </w:hyperlink>
    </w:p>
    <w:p w:rsidR="00960819" w:rsidRPr="00476188" w:rsidRDefault="00960819" w:rsidP="00960819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/>
        </w:rPr>
      </w:pPr>
      <w:r w:rsidRPr="00476188">
        <w:rPr>
          <w:rStyle w:val="Strong"/>
          <w:rFonts w:asciiTheme="minorHAnsi" w:hAnsiTheme="minorHAnsi"/>
          <w:bdr w:val="none" w:sz="0" w:space="0" w:color="auto" w:frame="1"/>
        </w:rPr>
        <w:t xml:space="preserve">Information and professional assistance for people trying to quit smoking (Smoke-free.gov) </w:t>
      </w:r>
      <w:r w:rsidRPr="00476188">
        <w:rPr>
          <w:rFonts w:asciiTheme="minorHAnsi" w:hAnsiTheme="minorHAnsi"/>
          <w:bdr w:val="none" w:sz="0" w:space="0" w:color="auto" w:frame="1"/>
        </w:rPr>
        <w:t>smokefree.gov/</w:t>
      </w:r>
    </w:p>
    <w:p w:rsidR="00960819" w:rsidRDefault="00960819" w:rsidP="0096081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555555"/>
        </w:rPr>
      </w:pPr>
    </w:p>
    <w:p w:rsidR="00476188" w:rsidRDefault="00476188" w:rsidP="0096081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555555"/>
        </w:rPr>
      </w:pPr>
    </w:p>
    <w:p w:rsidR="00476188" w:rsidRDefault="00476188" w:rsidP="0096081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555555"/>
        </w:rPr>
      </w:pPr>
    </w:p>
    <w:p w:rsidR="00476188" w:rsidRDefault="00476188" w:rsidP="0096081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555555"/>
        </w:rPr>
      </w:pPr>
    </w:p>
    <w:p w:rsidR="00476188" w:rsidRDefault="00476188" w:rsidP="0096081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555555"/>
        </w:rPr>
      </w:pPr>
    </w:p>
    <w:p w:rsidR="00476188" w:rsidRDefault="00476188" w:rsidP="0096081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555555"/>
        </w:rPr>
      </w:pPr>
    </w:p>
    <w:p w:rsidR="00476188" w:rsidRDefault="00476188" w:rsidP="0096081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555555"/>
        </w:rPr>
      </w:pPr>
    </w:p>
    <w:p w:rsidR="00476188" w:rsidRDefault="00476188" w:rsidP="0096081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555555"/>
        </w:rPr>
      </w:pPr>
    </w:p>
    <w:p w:rsidR="00476188" w:rsidRPr="003B0368" w:rsidRDefault="00476188" w:rsidP="0096081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555555"/>
        </w:rPr>
      </w:pPr>
    </w:p>
    <w:p w:rsidR="00F55EC6" w:rsidRPr="00960819" w:rsidRDefault="00F55EC6" w:rsidP="00523F2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555555"/>
        </w:rPr>
      </w:pPr>
    </w:p>
    <w:p w:rsidR="0090624D" w:rsidRDefault="0090624D" w:rsidP="002C713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sz w:val="28"/>
          <w:szCs w:val="28"/>
        </w:rPr>
      </w:pPr>
    </w:p>
    <w:p w:rsidR="0090624D" w:rsidRDefault="0090624D" w:rsidP="002C713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sz w:val="28"/>
          <w:szCs w:val="28"/>
        </w:rPr>
      </w:pPr>
    </w:p>
    <w:p w:rsidR="002C713F" w:rsidRPr="00960819" w:rsidRDefault="002C713F" w:rsidP="002C713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B0F0"/>
          <w:sz w:val="28"/>
          <w:szCs w:val="28"/>
        </w:rPr>
      </w:pPr>
      <w:bookmarkStart w:id="0" w:name="_GoBack"/>
      <w:bookmarkEnd w:id="0"/>
      <w:r w:rsidRPr="00960819">
        <w:rPr>
          <w:rFonts w:asciiTheme="minorHAnsi" w:hAnsiTheme="minorHAnsi"/>
          <w:b/>
          <w:sz w:val="28"/>
          <w:szCs w:val="28"/>
        </w:rPr>
        <w:t>The Building Success project</w:t>
      </w:r>
      <w:r w:rsidRPr="00960819">
        <w:rPr>
          <w:rFonts w:asciiTheme="minorHAnsi" w:hAnsiTheme="minorHAnsi"/>
        </w:rPr>
        <w:t xml:space="preserve"> supports efforts to implement smoke-free policies by sharing practical ideas and insights from housing providers and residents who went smoke-free. Learn more at</w:t>
      </w:r>
      <w:r w:rsidRPr="00960819">
        <w:rPr>
          <w:rFonts w:asciiTheme="minorHAnsi" w:hAnsiTheme="minorHAnsi"/>
          <w:b/>
          <w:sz w:val="28"/>
          <w:szCs w:val="28"/>
        </w:rPr>
        <w:t xml:space="preserve"> </w:t>
      </w:r>
      <w:r w:rsidRPr="00960819">
        <w:rPr>
          <w:rFonts w:asciiTheme="minorHAnsi" w:hAnsiTheme="minorHAnsi"/>
          <w:color w:val="00B0F0"/>
          <w:sz w:val="28"/>
          <w:szCs w:val="28"/>
        </w:rPr>
        <w:t>www.BuildingSuccessSmokefree.org</w:t>
      </w:r>
      <w:r w:rsidRPr="00960819">
        <w:rPr>
          <w:rFonts w:asciiTheme="minorHAnsi" w:hAnsiTheme="minorHAnsi"/>
          <w:b/>
          <w:color w:val="00B0F0"/>
          <w:sz w:val="28"/>
          <w:szCs w:val="28"/>
        </w:rPr>
        <w:t>.</w:t>
      </w:r>
    </w:p>
    <w:sectPr w:rsidR="002C713F" w:rsidRPr="00960819" w:rsidSect="002C713F">
      <w:headerReference w:type="default" r:id="rId8"/>
      <w:footerReference w:type="default" r:id="rId9"/>
      <w:headerReference w:type="first" r:id="rId10"/>
      <w:pgSz w:w="12240" w:h="15840" w:code="1"/>
      <w:pgMar w:top="1080" w:right="1080" w:bottom="720" w:left="1080" w:header="2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183" w:rsidRDefault="00567183" w:rsidP="005D0872">
      <w:r>
        <w:separator/>
      </w:r>
    </w:p>
  </w:endnote>
  <w:endnote w:type="continuationSeparator" w:id="0">
    <w:p w:rsidR="00567183" w:rsidRDefault="00567183" w:rsidP="005D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182" w:rsidRDefault="0089056F" w:rsidP="0089056F">
    <w:pPr>
      <w:pStyle w:val="NormalWeb"/>
      <w:shd w:val="clear" w:color="auto" w:fill="FFFFFF"/>
      <w:spacing w:before="0" w:beforeAutospacing="0" w:after="0" w:afterAutospacing="0"/>
    </w:pPr>
    <w:r>
      <w:rPr>
        <w:noProof/>
      </w:rPr>
      <w:drawing>
        <wp:inline distT="0" distB="0" distL="0" distR="0" wp14:anchorId="6E25FF36" wp14:editId="42BC9F52">
          <wp:extent cx="6400800" cy="564776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fosheet-footer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564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183" w:rsidRDefault="00567183" w:rsidP="005D0872">
      <w:r>
        <w:separator/>
      </w:r>
    </w:p>
  </w:footnote>
  <w:footnote w:type="continuationSeparator" w:id="0">
    <w:p w:rsidR="00567183" w:rsidRDefault="00567183" w:rsidP="005D0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872" w:rsidRDefault="005D0872" w:rsidP="005D0872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51F" w:rsidRPr="00A2551F" w:rsidRDefault="00A2551F" w:rsidP="00A2551F">
    <w:pPr>
      <w:pStyle w:val="Header"/>
      <w:rPr>
        <w:sz w:val="8"/>
        <w:szCs w:val="8"/>
      </w:rPr>
    </w:pPr>
    <w:r w:rsidRPr="00A2551F">
      <w:rPr>
        <w:noProof/>
        <w:sz w:val="8"/>
        <w:szCs w:val="8"/>
      </w:rPr>
      <w:drawing>
        <wp:anchor distT="0" distB="0" distL="114300" distR="114300" simplePos="0" relativeHeight="251658240" behindDoc="0" locked="0" layoutInCell="1" allowOverlap="1" wp14:anchorId="2693A5B2">
          <wp:simplePos x="0" y="0"/>
          <wp:positionH relativeFrom="margin">
            <wp:posOffset>-937895</wp:posOffset>
          </wp:positionH>
          <wp:positionV relativeFrom="paragraph">
            <wp:posOffset>-256540</wp:posOffset>
          </wp:positionV>
          <wp:extent cx="8353326" cy="1323975"/>
          <wp:effectExtent l="0" t="0" r="0" b="0"/>
          <wp:wrapThrough wrapText="bothSides">
            <wp:wrapPolygon edited="0">
              <wp:start x="0" y="0"/>
              <wp:lineTo x="0" y="21134"/>
              <wp:lineTo x="21528" y="21134"/>
              <wp:lineTo x="21528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fosheet-header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3326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09DF"/>
    <w:multiLevelType w:val="multilevel"/>
    <w:tmpl w:val="C942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64493"/>
    <w:multiLevelType w:val="multilevel"/>
    <w:tmpl w:val="21B0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36717"/>
    <w:multiLevelType w:val="multilevel"/>
    <w:tmpl w:val="50E6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C90F80"/>
    <w:multiLevelType w:val="multilevel"/>
    <w:tmpl w:val="C0BE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E5377"/>
    <w:multiLevelType w:val="multilevel"/>
    <w:tmpl w:val="963E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A458E"/>
    <w:multiLevelType w:val="multilevel"/>
    <w:tmpl w:val="2FDC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A3784F"/>
    <w:multiLevelType w:val="multilevel"/>
    <w:tmpl w:val="8D26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89366B"/>
    <w:multiLevelType w:val="hybridMultilevel"/>
    <w:tmpl w:val="E00CE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A12FB"/>
    <w:multiLevelType w:val="multilevel"/>
    <w:tmpl w:val="9B8C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72570"/>
    <w:multiLevelType w:val="multilevel"/>
    <w:tmpl w:val="E2B8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E3027F"/>
    <w:multiLevelType w:val="multilevel"/>
    <w:tmpl w:val="FF02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362BBE"/>
    <w:multiLevelType w:val="multilevel"/>
    <w:tmpl w:val="B386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6640B1"/>
    <w:multiLevelType w:val="multilevel"/>
    <w:tmpl w:val="F986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6C075E"/>
    <w:multiLevelType w:val="multilevel"/>
    <w:tmpl w:val="95CC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3431FF"/>
    <w:multiLevelType w:val="multilevel"/>
    <w:tmpl w:val="6918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AB01BE"/>
    <w:multiLevelType w:val="multilevel"/>
    <w:tmpl w:val="28C6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3432AC"/>
    <w:multiLevelType w:val="hybridMultilevel"/>
    <w:tmpl w:val="4582E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B2DE1"/>
    <w:multiLevelType w:val="multilevel"/>
    <w:tmpl w:val="7FFC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C55455"/>
    <w:multiLevelType w:val="multilevel"/>
    <w:tmpl w:val="11D2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D95A06"/>
    <w:multiLevelType w:val="hybridMultilevel"/>
    <w:tmpl w:val="A0A69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84878"/>
    <w:multiLevelType w:val="multilevel"/>
    <w:tmpl w:val="EBC6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0E44E2"/>
    <w:multiLevelType w:val="multilevel"/>
    <w:tmpl w:val="CC10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7A39C3"/>
    <w:multiLevelType w:val="multilevel"/>
    <w:tmpl w:val="6520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DB745C"/>
    <w:multiLevelType w:val="multilevel"/>
    <w:tmpl w:val="882C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A6107C"/>
    <w:multiLevelType w:val="multilevel"/>
    <w:tmpl w:val="354C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EB0293"/>
    <w:multiLevelType w:val="multilevel"/>
    <w:tmpl w:val="EF36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777F14"/>
    <w:multiLevelType w:val="hybridMultilevel"/>
    <w:tmpl w:val="F3DE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155ED"/>
    <w:multiLevelType w:val="multilevel"/>
    <w:tmpl w:val="7600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C4777C"/>
    <w:multiLevelType w:val="multilevel"/>
    <w:tmpl w:val="5C52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0F5F82"/>
    <w:multiLevelType w:val="multilevel"/>
    <w:tmpl w:val="B090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A5421B"/>
    <w:multiLevelType w:val="multilevel"/>
    <w:tmpl w:val="7AA8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71004E"/>
    <w:multiLevelType w:val="multilevel"/>
    <w:tmpl w:val="CAA6C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1E756F"/>
    <w:multiLevelType w:val="hybridMultilevel"/>
    <w:tmpl w:val="F1D2A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80D14"/>
    <w:multiLevelType w:val="multilevel"/>
    <w:tmpl w:val="C688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9733B9"/>
    <w:multiLevelType w:val="multilevel"/>
    <w:tmpl w:val="EC4C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BF46E0"/>
    <w:multiLevelType w:val="multilevel"/>
    <w:tmpl w:val="A61A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A94667"/>
    <w:multiLevelType w:val="multilevel"/>
    <w:tmpl w:val="50EE2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2"/>
  </w:num>
  <w:num w:numId="3">
    <w:abstractNumId w:val="2"/>
  </w:num>
  <w:num w:numId="4">
    <w:abstractNumId w:val="31"/>
  </w:num>
  <w:num w:numId="5">
    <w:abstractNumId w:val="3"/>
  </w:num>
  <w:num w:numId="6">
    <w:abstractNumId w:val="17"/>
  </w:num>
  <w:num w:numId="7">
    <w:abstractNumId w:val="35"/>
  </w:num>
  <w:num w:numId="8">
    <w:abstractNumId w:val="9"/>
  </w:num>
  <w:num w:numId="9">
    <w:abstractNumId w:val="18"/>
  </w:num>
  <w:num w:numId="10">
    <w:abstractNumId w:val="30"/>
  </w:num>
  <w:num w:numId="11">
    <w:abstractNumId w:val="21"/>
  </w:num>
  <w:num w:numId="12">
    <w:abstractNumId w:val="8"/>
  </w:num>
  <w:num w:numId="13">
    <w:abstractNumId w:val="13"/>
  </w:num>
  <w:num w:numId="14">
    <w:abstractNumId w:val="14"/>
  </w:num>
  <w:num w:numId="15">
    <w:abstractNumId w:val="20"/>
  </w:num>
  <w:num w:numId="16">
    <w:abstractNumId w:val="34"/>
  </w:num>
  <w:num w:numId="17">
    <w:abstractNumId w:val="0"/>
  </w:num>
  <w:num w:numId="18">
    <w:abstractNumId w:val="28"/>
  </w:num>
  <w:num w:numId="19">
    <w:abstractNumId w:val="27"/>
  </w:num>
  <w:num w:numId="20">
    <w:abstractNumId w:val="22"/>
  </w:num>
  <w:num w:numId="21">
    <w:abstractNumId w:val="6"/>
  </w:num>
  <w:num w:numId="22">
    <w:abstractNumId w:val="36"/>
  </w:num>
  <w:num w:numId="23">
    <w:abstractNumId w:val="11"/>
  </w:num>
  <w:num w:numId="24">
    <w:abstractNumId w:val="25"/>
  </w:num>
  <w:num w:numId="25">
    <w:abstractNumId w:val="29"/>
  </w:num>
  <w:num w:numId="26">
    <w:abstractNumId w:val="23"/>
  </w:num>
  <w:num w:numId="27">
    <w:abstractNumId w:val="4"/>
  </w:num>
  <w:num w:numId="28">
    <w:abstractNumId w:val="5"/>
  </w:num>
  <w:num w:numId="29">
    <w:abstractNumId w:val="10"/>
  </w:num>
  <w:num w:numId="30">
    <w:abstractNumId w:val="24"/>
  </w:num>
  <w:num w:numId="31">
    <w:abstractNumId w:val="1"/>
  </w:num>
  <w:num w:numId="32">
    <w:abstractNumId w:val="15"/>
  </w:num>
  <w:num w:numId="33">
    <w:abstractNumId w:val="26"/>
  </w:num>
  <w:num w:numId="34">
    <w:abstractNumId w:val="16"/>
  </w:num>
  <w:num w:numId="35">
    <w:abstractNumId w:val="32"/>
  </w:num>
  <w:num w:numId="36">
    <w:abstractNumId w:val="7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72"/>
    <w:rsid w:val="0007131F"/>
    <w:rsid w:val="0008246C"/>
    <w:rsid w:val="0023114E"/>
    <w:rsid w:val="002C713F"/>
    <w:rsid w:val="0032513D"/>
    <w:rsid w:val="003927D2"/>
    <w:rsid w:val="003C0A9E"/>
    <w:rsid w:val="00476188"/>
    <w:rsid w:val="004A2336"/>
    <w:rsid w:val="00523F26"/>
    <w:rsid w:val="00567183"/>
    <w:rsid w:val="005D0872"/>
    <w:rsid w:val="00654AE3"/>
    <w:rsid w:val="00697801"/>
    <w:rsid w:val="007218F2"/>
    <w:rsid w:val="007B66E4"/>
    <w:rsid w:val="00863CB5"/>
    <w:rsid w:val="0089056F"/>
    <w:rsid w:val="008B3AD6"/>
    <w:rsid w:val="0090624D"/>
    <w:rsid w:val="00960819"/>
    <w:rsid w:val="009D4016"/>
    <w:rsid w:val="00A2551F"/>
    <w:rsid w:val="00A36182"/>
    <w:rsid w:val="00B22D92"/>
    <w:rsid w:val="00D1037A"/>
    <w:rsid w:val="00D15B1B"/>
    <w:rsid w:val="00E03DC4"/>
    <w:rsid w:val="00F55EC6"/>
    <w:rsid w:val="00F5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4E8E672"/>
  <w15:chartTrackingRefBased/>
  <w15:docId w15:val="{9F7AEE0F-6781-1C4A-9324-05DBD38E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3114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11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11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8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872"/>
  </w:style>
  <w:style w:type="paragraph" w:styleId="Footer">
    <w:name w:val="footer"/>
    <w:basedOn w:val="Normal"/>
    <w:link w:val="FooterChar"/>
    <w:uiPriority w:val="99"/>
    <w:unhideWhenUsed/>
    <w:rsid w:val="005D08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872"/>
  </w:style>
  <w:style w:type="character" w:customStyle="1" w:styleId="Heading1Char">
    <w:name w:val="Heading 1 Char"/>
    <w:basedOn w:val="DefaultParagraphFont"/>
    <w:link w:val="Heading1"/>
    <w:uiPriority w:val="9"/>
    <w:rsid w:val="002311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uilding-lead-in">
    <w:name w:val="building-lead-in"/>
    <w:basedOn w:val="Normal"/>
    <w:rsid w:val="002311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mphasis1">
    <w:name w:val="Emphasis1"/>
    <w:basedOn w:val="DefaultParagraphFont"/>
    <w:rsid w:val="0023114E"/>
  </w:style>
  <w:style w:type="character" w:customStyle="1" w:styleId="Heading2Char">
    <w:name w:val="Heading 2 Char"/>
    <w:basedOn w:val="DefaultParagraphFont"/>
    <w:link w:val="Heading2"/>
    <w:uiPriority w:val="9"/>
    <w:semiHidden/>
    <w:rsid w:val="002311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2311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3114E"/>
    <w:rPr>
      <w:b/>
      <w:bCs/>
    </w:rPr>
  </w:style>
  <w:style w:type="character" w:styleId="Hyperlink">
    <w:name w:val="Hyperlink"/>
    <w:basedOn w:val="DefaultParagraphFont"/>
    <w:uiPriority w:val="99"/>
    <w:unhideWhenUsed/>
    <w:rsid w:val="0023114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114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4AE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3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336"/>
    <w:rPr>
      <w:rFonts w:ascii="Segoe UI" w:hAnsi="Segoe UI" w:cs="Segoe UI"/>
      <w:sz w:val="18"/>
      <w:szCs w:val="18"/>
    </w:rPr>
  </w:style>
  <w:style w:type="character" w:customStyle="1" w:styleId="Emphasis2">
    <w:name w:val="Emphasis2"/>
    <w:basedOn w:val="DefaultParagraphFont"/>
    <w:rsid w:val="00B22D92"/>
  </w:style>
  <w:style w:type="character" w:styleId="FollowedHyperlink">
    <w:name w:val="FollowedHyperlink"/>
    <w:basedOn w:val="DefaultParagraphFont"/>
    <w:uiPriority w:val="99"/>
    <w:semiHidden/>
    <w:unhideWhenUsed/>
    <w:rsid w:val="0007131F"/>
    <w:rPr>
      <w:color w:val="954F72" w:themeColor="followedHyperlink"/>
      <w:u w:val="single"/>
    </w:rPr>
  </w:style>
  <w:style w:type="character" w:customStyle="1" w:styleId="gray-highlight">
    <w:name w:val="gray-highlight"/>
    <w:basedOn w:val="DefaultParagraphFont"/>
    <w:rsid w:val="00960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0782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4700733">
              <w:marLeft w:val="0"/>
              <w:marRight w:val="0"/>
              <w:marTop w:val="11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5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urgeongeneral.gov/library/reports/secondhand-smoke-consume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Gerberick</dc:creator>
  <cp:keywords/>
  <dc:description/>
  <cp:lastModifiedBy>Davine, Jessica</cp:lastModifiedBy>
  <cp:revision>2</cp:revision>
  <cp:lastPrinted>2018-06-19T17:42:00Z</cp:lastPrinted>
  <dcterms:created xsi:type="dcterms:W3CDTF">2022-08-19T17:55:00Z</dcterms:created>
  <dcterms:modified xsi:type="dcterms:W3CDTF">2022-08-19T17:55:00Z</dcterms:modified>
</cp:coreProperties>
</file>